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B8" w:rsidRPr="007A29D9" w:rsidRDefault="007832B8" w:rsidP="001F499D">
      <w:pPr>
        <w:pStyle w:val="Tytu"/>
        <w:pBdr>
          <w:bottom w:val="single" w:sz="6" w:space="1" w:color="000000"/>
        </w:pBdr>
        <w:tabs>
          <w:tab w:val="left" w:pos="900"/>
          <w:tab w:val="left" w:pos="2160"/>
        </w:tabs>
        <w:spacing w:before="100" w:beforeAutospacing="1" w:after="100" w:afterAutospacing="1"/>
        <w:jc w:val="left"/>
        <w:rPr>
          <w:sz w:val="28"/>
          <w:szCs w:val="28"/>
        </w:rPr>
      </w:pPr>
      <w:bookmarkStart w:id="0" w:name="_Toc393279787"/>
      <w:r>
        <w:rPr>
          <w:noProof/>
          <w:color w:val="00FF00"/>
          <w:sz w:val="28"/>
          <w:szCs w:val="28"/>
          <w:lang w:eastAsia="pl-PL"/>
        </w:rPr>
        <w:drawing>
          <wp:inline distT="0" distB="0" distL="0" distR="0" wp14:anchorId="285B476A" wp14:editId="50CF6614">
            <wp:extent cx="685800" cy="504825"/>
            <wp:effectExtent l="0" t="0" r="0" b="9525"/>
            <wp:docPr id="1" name="Obraz 1" descr="A:\logo_BPS_czy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logo_BPS_czyst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9D9">
        <w:rPr>
          <w:sz w:val="28"/>
          <w:szCs w:val="28"/>
        </w:rPr>
        <w:t>BANK SPÓŁDZIELCZY W BRZEGU</w:t>
      </w:r>
      <w:bookmarkEnd w:id="0"/>
    </w:p>
    <w:p w:rsidR="007832B8" w:rsidRPr="00585FD2" w:rsidRDefault="007832B8" w:rsidP="001F499D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  <w:r w:rsidRPr="007A29D9">
        <w:rPr>
          <w:sz w:val="28"/>
          <w:szCs w:val="28"/>
        </w:rPr>
        <w:t xml:space="preserve">49-300 Brzeg ul. </w:t>
      </w:r>
      <w:r w:rsidRPr="00585FD2">
        <w:rPr>
          <w:sz w:val="28"/>
          <w:szCs w:val="28"/>
          <w:lang w:val="en-US"/>
        </w:rPr>
        <w:t>B.</w:t>
      </w:r>
      <w:r w:rsidR="00CF1594" w:rsidRPr="00585FD2">
        <w:rPr>
          <w:sz w:val="28"/>
          <w:szCs w:val="28"/>
          <w:lang w:val="en-US"/>
        </w:rPr>
        <w:t xml:space="preserve"> </w:t>
      </w:r>
      <w:r w:rsidRPr="00585FD2">
        <w:rPr>
          <w:sz w:val="28"/>
          <w:szCs w:val="28"/>
          <w:lang w:val="en-US"/>
        </w:rPr>
        <w:t>Chrobrego 11, tel. 0774045650 – 65, fax 0774045666</w:t>
      </w:r>
    </w:p>
    <w:p w:rsidR="007832B8" w:rsidRPr="00585FD2" w:rsidRDefault="007832B8" w:rsidP="001F499D">
      <w:pPr>
        <w:pStyle w:val="Nagwek"/>
        <w:spacing w:before="100" w:beforeAutospacing="1" w:after="100" w:afterAutospacing="1"/>
        <w:jc w:val="center"/>
        <w:rPr>
          <w:sz w:val="28"/>
          <w:szCs w:val="28"/>
          <w:lang w:val="en-US"/>
        </w:rPr>
      </w:pPr>
      <w:r w:rsidRPr="00585FD2">
        <w:rPr>
          <w:sz w:val="28"/>
          <w:szCs w:val="28"/>
          <w:lang w:val="en-US"/>
        </w:rPr>
        <w:t>e-mail: biuro@bsbrzeg.pl</w:t>
      </w:r>
    </w:p>
    <w:p w:rsidR="007832B8" w:rsidRPr="00585FD2" w:rsidRDefault="007832B8" w:rsidP="001F499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</w:p>
    <w:p w:rsidR="007832B8" w:rsidRPr="00585FD2" w:rsidRDefault="007832B8" w:rsidP="001F499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</w:p>
    <w:p w:rsidR="007832B8" w:rsidRPr="00585FD2" w:rsidRDefault="007832B8" w:rsidP="001F499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</w:p>
    <w:p w:rsidR="00AC6181" w:rsidRPr="00585FD2" w:rsidRDefault="00AC6181" w:rsidP="001F499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</w:p>
    <w:p w:rsidR="007832B8" w:rsidRPr="00585FD2" w:rsidRDefault="007832B8" w:rsidP="001F499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</w:p>
    <w:p w:rsidR="007832B8" w:rsidRPr="00585FD2" w:rsidRDefault="007832B8" w:rsidP="001F499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</w:p>
    <w:p w:rsidR="007832B8" w:rsidRPr="00B93953" w:rsidRDefault="007832B8" w:rsidP="001F499D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iCs/>
          <w:sz w:val="44"/>
          <w:szCs w:val="44"/>
        </w:rPr>
      </w:pPr>
      <w:r w:rsidRPr="00B93953">
        <w:rPr>
          <w:rFonts w:ascii="Cambria" w:hAnsi="Cambria" w:cs="Arial"/>
          <w:b/>
          <w:bCs/>
          <w:iCs/>
          <w:sz w:val="44"/>
          <w:szCs w:val="44"/>
        </w:rPr>
        <w:t>INFORMACJA</w:t>
      </w:r>
    </w:p>
    <w:p w:rsidR="007832B8" w:rsidRDefault="007832B8" w:rsidP="001F499D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iCs/>
          <w:sz w:val="44"/>
          <w:szCs w:val="44"/>
        </w:rPr>
      </w:pPr>
      <w:r w:rsidRPr="00371762">
        <w:rPr>
          <w:rFonts w:ascii="Cambria" w:hAnsi="Cambria" w:cs="Arial"/>
          <w:b/>
          <w:bCs/>
          <w:iCs/>
          <w:sz w:val="44"/>
          <w:szCs w:val="44"/>
        </w:rPr>
        <w:t xml:space="preserve">BANKU SPÓŁDZIELCZEGO W </w:t>
      </w:r>
      <w:r>
        <w:rPr>
          <w:rFonts w:ascii="Cambria" w:hAnsi="Cambria" w:cs="Arial"/>
          <w:b/>
          <w:bCs/>
          <w:iCs/>
          <w:sz w:val="44"/>
          <w:szCs w:val="44"/>
        </w:rPr>
        <w:t>BRZEGU</w:t>
      </w:r>
    </w:p>
    <w:p w:rsidR="007832B8" w:rsidRDefault="007832B8" w:rsidP="001F499D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iCs/>
          <w:sz w:val="28"/>
          <w:szCs w:val="28"/>
        </w:rPr>
      </w:pPr>
      <w:r>
        <w:rPr>
          <w:rFonts w:ascii="Cambria" w:hAnsi="Cambria" w:cs="Arial"/>
          <w:b/>
          <w:bCs/>
          <w:iCs/>
          <w:sz w:val="28"/>
          <w:szCs w:val="28"/>
        </w:rPr>
        <w:t>wynika</w:t>
      </w:r>
      <w:r w:rsidR="00626340">
        <w:rPr>
          <w:rFonts w:ascii="Cambria" w:hAnsi="Cambria" w:cs="Arial"/>
          <w:b/>
          <w:bCs/>
          <w:iCs/>
          <w:sz w:val="28"/>
          <w:szCs w:val="28"/>
        </w:rPr>
        <w:t>jąca z art. 111 a ustawy Prawo b</w:t>
      </w:r>
      <w:r>
        <w:rPr>
          <w:rFonts w:ascii="Cambria" w:hAnsi="Cambria" w:cs="Arial"/>
          <w:b/>
          <w:bCs/>
          <w:iCs/>
          <w:sz w:val="28"/>
          <w:szCs w:val="28"/>
        </w:rPr>
        <w:t>ankowe</w:t>
      </w:r>
    </w:p>
    <w:p w:rsidR="007832B8" w:rsidRDefault="007832B8" w:rsidP="001F499D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iCs/>
          <w:sz w:val="28"/>
          <w:szCs w:val="28"/>
        </w:rPr>
      </w:pPr>
    </w:p>
    <w:p w:rsidR="007832B8" w:rsidRPr="007832B8" w:rsidRDefault="007832B8" w:rsidP="001F499D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iCs/>
          <w:sz w:val="28"/>
          <w:szCs w:val="28"/>
        </w:rPr>
      </w:pPr>
    </w:p>
    <w:p w:rsidR="007832B8" w:rsidRPr="00572248" w:rsidRDefault="007832B8" w:rsidP="00572248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iCs/>
          <w:sz w:val="28"/>
          <w:szCs w:val="28"/>
        </w:rPr>
      </w:pPr>
      <w:r w:rsidRPr="007C3381">
        <w:rPr>
          <w:rFonts w:ascii="Cambria" w:hAnsi="Cambria" w:cs="Arial"/>
          <w:b/>
          <w:bCs/>
          <w:iCs/>
          <w:sz w:val="28"/>
          <w:szCs w:val="28"/>
        </w:rPr>
        <w:t>WG STANU NA DZIEŃ 31.12.201</w:t>
      </w:r>
      <w:r w:rsidR="00572248">
        <w:rPr>
          <w:rFonts w:ascii="Cambria" w:hAnsi="Cambria" w:cs="Arial"/>
          <w:b/>
          <w:bCs/>
          <w:iCs/>
          <w:sz w:val="28"/>
          <w:szCs w:val="28"/>
        </w:rPr>
        <w:t>9</w:t>
      </w:r>
      <w:r w:rsidRPr="007C3381">
        <w:rPr>
          <w:rFonts w:ascii="Cambria" w:hAnsi="Cambria" w:cs="Arial"/>
          <w:b/>
          <w:bCs/>
          <w:iCs/>
          <w:sz w:val="28"/>
          <w:szCs w:val="28"/>
        </w:rPr>
        <w:t xml:space="preserve"> ROK</w:t>
      </w:r>
    </w:p>
    <w:p w:rsidR="007832B8" w:rsidRDefault="007832B8" w:rsidP="001F499D">
      <w:pPr>
        <w:spacing w:before="100" w:beforeAutospacing="1" w:after="100" w:afterAutospacing="1"/>
        <w:rPr>
          <w:rFonts w:ascii="Cambria" w:hAnsi="Cambria" w:cs="Arial"/>
          <w:sz w:val="44"/>
          <w:szCs w:val="44"/>
        </w:rPr>
      </w:pPr>
    </w:p>
    <w:p w:rsidR="007832B8" w:rsidRDefault="007832B8" w:rsidP="001F499D">
      <w:pPr>
        <w:spacing w:before="100" w:beforeAutospacing="1" w:after="100" w:afterAutospacing="1"/>
        <w:rPr>
          <w:rFonts w:ascii="Cambria" w:hAnsi="Cambria" w:cs="Arial"/>
          <w:sz w:val="44"/>
          <w:szCs w:val="44"/>
        </w:rPr>
      </w:pPr>
    </w:p>
    <w:p w:rsidR="007832B8" w:rsidRDefault="007832B8" w:rsidP="001F499D">
      <w:pPr>
        <w:spacing w:before="100" w:beforeAutospacing="1" w:after="100" w:afterAutospacing="1"/>
        <w:rPr>
          <w:rFonts w:ascii="Cambria" w:hAnsi="Cambria" w:cs="Arial"/>
          <w:sz w:val="44"/>
          <w:szCs w:val="44"/>
        </w:rPr>
      </w:pPr>
    </w:p>
    <w:p w:rsidR="007832B8" w:rsidRDefault="007832B8" w:rsidP="001F499D">
      <w:pPr>
        <w:spacing w:before="100" w:beforeAutospacing="1" w:after="100" w:afterAutospacing="1"/>
        <w:rPr>
          <w:rFonts w:ascii="Cambria" w:hAnsi="Cambria" w:cs="Arial"/>
          <w:sz w:val="44"/>
          <w:szCs w:val="44"/>
        </w:rPr>
      </w:pPr>
    </w:p>
    <w:p w:rsidR="006A6F74" w:rsidRDefault="006A6F74" w:rsidP="0092195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A6F74" w:rsidRDefault="006A6F74" w:rsidP="001F499D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A6F74" w:rsidRDefault="006A6F74" w:rsidP="001F499D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A6F74" w:rsidRDefault="006A6F74" w:rsidP="001F499D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7832B8" w:rsidRDefault="007832B8" w:rsidP="001F499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SPIS TREŚCI</w:t>
      </w:r>
    </w:p>
    <w:p w:rsidR="00D50847" w:rsidRDefault="00D50847" w:rsidP="001F499D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1F499D" w:rsidRDefault="007832B8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Informacja o działalności Banku Spółdzielczego w Brzegu poza terytorium Rzeczypospolitej Polskiej, w podziale na poszczególne państwa członkowskie i państwa trzecie, w których posiada podmioty zależne, na zasadzie skonsolidowanej w rozumieniu art. 4 ust.1 pkt 48 Rozporządzenia Parlamentu Europejskiego i </w:t>
      </w:r>
      <w:r w:rsidR="00572248">
        <w:rPr>
          <w:sz w:val="24"/>
          <w:szCs w:val="24"/>
        </w:rPr>
        <w:t>Rady (UE) nr 575/2013 z dnia 26 </w:t>
      </w:r>
      <w:r>
        <w:rPr>
          <w:sz w:val="24"/>
          <w:szCs w:val="24"/>
        </w:rPr>
        <w:t>czerwca 2013r. w sprawie wymogów ostrożnościowych dla instytucji kredytowych i firm inwestycyjnych, zmieniające rozporządzenie (UE) nr 648/2012 za dany rok obrotowy</w:t>
      </w:r>
      <w:r>
        <w:rPr>
          <w:sz w:val="24"/>
          <w:szCs w:val="24"/>
        </w:rPr>
        <w:tab/>
      </w:r>
    </w:p>
    <w:p w:rsidR="007832B8" w:rsidRDefault="007832B8" w:rsidP="001F499D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2753">
        <w:rPr>
          <w:b/>
          <w:sz w:val="24"/>
          <w:szCs w:val="24"/>
        </w:rPr>
        <w:t>3</w:t>
      </w:r>
    </w:p>
    <w:p w:rsidR="00D50847" w:rsidRPr="00F22753" w:rsidRDefault="00D50847" w:rsidP="001F499D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921956" w:rsidRDefault="007832B8" w:rsidP="001F499D">
      <w:pPr>
        <w:tabs>
          <w:tab w:val="left" w:pos="2115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22753">
        <w:rPr>
          <w:sz w:val="24"/>
          <w:szCs w:val="24"/>
        </w:rPr>
        <w:t>Informacja o stopie zwrotu z aktywów obliczonej jako iloraz zysku netto i sumy bilansowej</w:t>
      </w:r>
    </w:p>
    <w:p w:rsidR="007832B8" w:rsidRDefault="00F22753" w:rsidP="001F499D">
      <w:pPr>
        <w:tabs>
          <w:tab w:val="left" w:pos="2115"/>
        </w:tabs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2753">
        <w:rPr>
          <w:b/>
          <w:sz w:val="24"/>
          <w:szCs w:val="24"/>
        </w:rPr>
        <w:t>3</w:t>
      </w:r>
    </w:p>
    <w:p w:rsidR="00D50847" w:rsidRDefault="00D50847" w:rsidP="001F499D">
      <w:pPr>
        <w:tabs>
          <w:tab w:val="left" w:pos="2115"/>
        </w:tabs>
        <w:spacing w:before="100" w:beforeAutospacing="1" w:after="100" w:afterAutospacing="1"/>
        <w:jc w:val="both"/>
        <w:rPr>
          <w:sz w:val="24"/>
          <w:szCs w:val="24"/>
        </w:rPr>
      </w:pPr>
    </w:p>
    <w:p w:rsidR="00921956" w:rsidRDefault="007832B8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22753">
        <w:rPr>
          <w:sz w:val="24"/>
          <w:szCs w:val="24"/>
        </w:rPr>
        <w:t xml:space="preserve"> Opis systemu zarzadzania, w tym systemu zarządzania ryzykiem i systemu kontroli wewnętrznej</w:t>
      </w:r>
    </w:p>
    <w:p w:rsidR="007832B8" w:rsidRDefault="00921956" w:rsidP="001F499D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 w:rsidRPr="00F22753">
        <w:rPr>
          <w:b/>
          <w:sz w:val="24"/>
          <w:szCs w:val="24"/>
        </w:rPr>
        <w:t>3</w:t>
      </w:r>
    </w:p>
    <w:p w:rsidR="00D50847" w:rsidRPr="00F22753" w:rsidRDefault="00D50847" w:rsidP="001F499D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832B8" w:rsidRDefault="007832B8" w:rsidP="001F499D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="00F22753">
        <w:rPr>
          <w:sz w:val="24"/>
          <w:szCs w:val="24"/>
        </w:rPr>
        <w:t xml:space="preserve"> Opis polityki wynagrodzeń</w:t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 w:rsidRPr="00F22753">
        <w:rPr>
          <w:b/>
          <w:sz w:val="24"/>
          <w:szCs w:val="24"/>
        </w:rPr>
        <w:t>4</w:t>
      </w:r>
    </w:p>
    <w:p w:rsidR="00D50847" w:rsidRPr="00F22753" w:rsidRDefault="00D50847" w:rsidP="001F499D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832B8" w:rsidRDefault="007832B8" w:rsidP="001F499D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F22753">
        <w:rPr>
          <w:sz w:val="24"/>
          <w:szCs w:val="24"/>
        </w:rPr>
        <w:t xml:space="preserve"> Informacja o powołaniu komitetu do spraw wynagrodzeń</w:t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>
        <w:rPr>
          <w:sz w:val="24"/>
          <w:szCs w:val="24"/>
        </w:rPr>
        <w:tab/>
      </w:r>
      <w:r w:rsidR="00F22753" w:rsidRPr="00F22753">
        <w:rPr>
          <w:b/>
          <w:sz w:val="24"/>
          <w:szCs w:val="24"/>
        </w:rPr>
        <w:t>5</w:t>
      </w:r>
    </w:p>
    <w:p w:rsidR="00D50847" w:rsidRDefault="00D50847" w:rsidP="001F499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921956" w:rsidRDefault="007832B8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0153E">
        <w:rPr>
          <w:sz w:val="24"/>
          <w:szCs w:val="24"/>
        </w:rPr>
        <w:t xml:space="preserve"> Informacja o spełnianiu przez C</w:t>
      </w:r>
      <w:r w:rsidR="00F22753">
        <w:rPr>
          <w:sz w:val="24"/>
          <w:szCs w:val="24"/>
        </w:rPr>
        <w:t>złonków Rady Nadzorczej i Zarządu Banku Spółdzielczego</w:t>
      </w:r>
      <w:r w:rsidR="00D50847">
        <w:rPr>
          <w:sz w:val="24"/>
          <w:szCs w:val="24"/>
        </w:rPr>
        <w:t xml:space="preserve"> w Brzegu wymogów określonych w art.22aa Prawo </w:t>
      </w:r>
      <w:r w:rsidR="00626340">
        <w:rPr>
          <w:sz w:val="24"/>
          <w:szCs w:val="24"/>
        </w:rPr>
        <w:t>b</w:t>
      </w:r>
      <w:r w:rsidR="00D50847">
        <w:rPr>
          <w:sz w:val="24"/>
          <w:szCs w:val="24"/>
        </w:rPr>
        <w:t>ankowe</w:t>
      </w:r>
    </w:p>
    <w:p w:rsidR="007832B8" w:rsidRPr="00D50847" w:rsidRDefault="00921956" w:rsidP="001F499D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0847">
        <w:rPr>
          <w:sz w:val="24"/>
          <w:szCs w:val="24"/>
        </w:rPr>
        <w:tab/>
      </w:r>
      <w:r w:rsidR="00D50847">
        <w:rPr>
          <w:sz w:val="24"/>
          <w:szCs w:val="24"/>
        </w:rPr>
        <w:tab/>
      </w:r>
      <w:r w:rsidR="00D50847">
        <w:rPr>
          <w:sz w:val="24"/>
          <w:szCs w:val="24"/>
        </w:rPr>
        <w:tab/>
      </w:r>
      <w:r w:rsidR="00D50847">
        <w:rPr>
          <w:sz w:val="24"/>
          <w:szCs w:val="24"/>
        </w:rPr>
        <w:tab/>
      </w:r>
      <w:r w:rsidR="00D50847" w:rsidRPr="00D50847">
        <w:rPr>
          <w:b/>
          <w:sz w:val="24"/>
          <w:szCs w:val="24"/>
        </w:rPr>
        <w:t>5</w:t>
      </w:r>
    </w:p>
    <w:p w:rsidR="00AC6181" w:rsidRDefault="00AC6181" w:rsidP="006A6F74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AC6181" w:rsidRDefault="00AC6181" w:rsidP="006A6F74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AC6181" w:rsidRDefault="00AC6181" w:rsidP="006A6F74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50847" w:rsidRDefault="00D50847" w:rsidP="001F499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50847">
        <w:rPr>
          <w:b/>
          <w:sz w:val="28"/>
          <w:szCs w:val="28"/>
        </w:rPr>
        <w:lastRenderedPageBreak/>
        <w:t>1. Informacja o działalności Banku Spółdzielczego w Brzegu poza terytorium Rzeczypospolitej Polskiej, w podziale na poszczególne państwa członkowskie i państwa trzecie, w których</w:t>
      </w:r>
      <w:r>
        <w:rPr>
          <w:b/>
          <w:sz w:val="28"/>
          <w:szCs w:val="28"/>
        </w:rPr>
        <w:t xml:space="preserve"> posiada podmioty zależne, na </w:t>
      </w:r>
      <w:r w:rsidRPr="00D50847">
        <w:rPr>
          <w:b/>
          <w:sz w:val="28"/>
          <w:szCs w:val="28"/>
        </w:rPr>
        <w:t>zasadzie skonsolidowanej w rozumieniu art. 4 ust.1 pkt 48 Rozporządzenia Parlamentu Europejskiego i Rady (UE) nr 575/2013 z dnia 26 czerwca 2013r. w sprawie wymogów ostrożnościowych dla instytucji kredytowych i firm inwestycyjnych, zmieniające rozporządzenie (UE) nr</w:t>
      </w:r>
      <w:r>
        <w:rPr>
          <w:b/>
          <w:sz w:val="28"/>
          <w:szCs w:val="28"/>
        </w:rPr>
        <w:t> </w:t>
      </w:r>
      <w:r w:rsidRPr="00D50847">
        <w:rPr>
          <w:b/>
          <w:sz w:val="28"/>
          <w:szCs w:val="28"/>
        </w:rPr>
        <w:t>648/2012 za dany rok obrotowy.</w:t>
      </w:r>
    </w:p>
    <w:p w:rsidR="00D50847" w:rsidRDefault="00D50847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 w:rsidRPr="00D50847">
        <w:rPr>
          <w:sz w:val="24"/>
          <w:szCs w:val="24"/>
        </w:rPr>
        <w:tab/>
        <w:t>Ba</w:t>
      </w:r>
      <w:r>
        <w:rPr>
          <w:sz w:val="24"/>
          <w:szCs w:val="24"/>
        </w:rPr>
        <w:t>nk</w:t>
      </w:r>
      <w:r w:rsidRPr="00D50847">
        <w:rPr>
          <w:sz w:val="24"/>
          <w:szCs w:val="24"/>
        </w:rPr>
        <w:t xml:space="preserve"> Spółdzielcz</w:t>
      </w:r>
      <w:r>
        <w:rPr>
          <w:sz w:val="24"/>
          <w:szCs w:val="24"/>
        </w:rPr>
        <w:t>y</w:t>
      </w:r>
      <w:r w:rsidRPr="00D50847">
        <w:rPr>
          <w:sz w:val="24"/>
          <w:szCs w:val="24"/>
        </w:rPr>
        <w:t xml:space="preserve"> w Brzegu</w:t>
      </w:r>
      <w:r>
        <w:rPr>
          <w:sz w:val="24"/>
          <w:szCs w:val="24"/>
        </w:rPr>
        <w:t xml:space="preserve"> nie prowadzi działalności</w:t>
      </w:r>
      <w:r w:rsidRPr="00D50847">
        <w:rPr>
          <w:sz w:val="24"/>
          <w:szCs w:val="24"/>
        </w:rPr>
        <w:t xml:space="preserve"> poza terytorium Rzeczypospolitej </w:t>
      </w:r>
      <w:r>
        <w:rPr>
          <w:sz w:val="24"/>
          <w:szCs w:val="24"/>
        </w:rPr>
        <w:t>Polskiej.</w:t>
      </w:r>
    </w:p>
    <w:p w:rsidR="00D50847" w:rsidRDefault="00D50847" w:rsidP="001F499D">
      <w:pPr>
        <w:tabs>
          <w:tab w:val="left" w:pos="2115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D50847">
        <w:rPr>
          <w:b/>
          <w:sz w:val="28"/>
          <w:szCs w:val="28"/>
        </w:rPr>
        <w:t>2. Informacja o stopie zwrotu z aktywów obliczonej jako iloraz zysku netto i sumy bilansowej.</w:t>
      </w:r>
    </w:p>
    <w:p w:rsidR="00D50847" w:rsidRPr="00A943B7" w:rsidRDefault="00D50847" w:rsidP="001F499D">
      <w:pPr>
        <w:tabs>
          <w:tab w:val="left" w:pos="709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Stopa zwrotu z aktywów (ROA</w:t>
      </w:r>
      <w:r w:rsidR="00683B09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) wg stanu na 31 grudzień </w:t>
      </w:r>
      <w:r w:rsidR="00572248">
        <w:rPr>
          <w:sz w:val="24"/>
          <w:szCs w:val="24"/>
        </w:rPr>
        <w:t>2019</w:t>
      </w:r>
      <w:r>
        <w:rPr>
          <w:sz w:val="24"/>
          <w:szCs w:val="24"/>
        </w:rPr>
        <w:t xml:space="preserve">r </w:t>
      </w:r>
      <w:r w:rsidRPr="00A943B7">
        <w:rPr>
          <w:sz w:val="24"/>
          <w:szCs w:val="24"/>
        </w:rPr>
        <w:t xml:space="preserve">wyniosła </w:t>
      </w:r>
      <w:r w:rsidR="00A943B7" w:rsidRPr="00A943B7">
        <w:rPr>
          <w:b/>
          <w:sz w:val="24"/>
          <w:szCs w:val="24"/>
        </w:rPr>
        <w:t>0,</w:t>
      </w:r>
      <w:r w:rsidR="00572248">
        <w:rPr>
          <w:b/>
          <w:sz w:val="24"/>
          <w:szCs w:val="24"/>
        </w:rPr>
        <w:t>57</w:t>
      </w:r>
      <w:r w:rsidR="006A6F74" w:rsidRPr="00A943B7">
        <w:rPr>
          <w:b/>
          <w:sz w:val="24"/>
          <w:szCs w:val="24"/>
        </w:rPr>
        <w:t>%</w:t>
      </w:r>
    </w:p>
    <w:p w:rsidR="00D50847" w:rsidRDefault="00D50847" w:rsidP="001F499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620E5">
        <w:rPr>
          <w:b/>
          <w:sz w:val="28"/>
          <w:szCs w:val="28"/>
        </w:rPr>
        <w:t>3. Opis systemu zarzadzania, w tym systemu zarządz</w:t>
      </w:r>
      <w:r w:rsidR="003620E5">
        <w:rPr>
          <w:b/>
          <w:sz w:val="28"/>
          <w:szCs w:val="28"/>
        </w:rPr>
        <w:t>ania ryzykiem i </w:t>
      </w:r>
      <w:r w:rsidRPr="003620E5">
        <w:rPr>
          <w:b/>
          <w:sz w:val="28"/>
          <w:szCs w:val="28"/>
        </w:rPr>
        <w:t>systemu kontroli wewnętrznej.</w:t>
      </w:r>
    </w:p>
    <w:p w:rsidR="00D50847" w:rsidRDefault="003620E5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 Banku Spółdzielczy w Brzegu funkcjonuje system zarządzania w postaci procedur wewnętrznych regulujących działalność Banku, dostosowanych do obowiązujących przepisów zewnętrznych, zapewniających legalności działania Banku oraz bezpieczeństwo zgromadzonych w nim środków. W ramach systemu zarządzania w Banku Spółdzielczym w Brzegu funkcjonuje: system zarzadzania ryzykiem oraz system kontroli wewnętrznej.</w:t>
      </w:r>
    </w:p>
    <w:p w:rsidR="00DB2731" w:rsidRPr="00164070" w:rsidRDefault="00DB2731" w:rsidP="001F499D">
      <w:pPr>
        <w:spacing w:before="100" w:beforeAutospacing="1" w:after="100" w:afterAutospacing="1"/>
        <w:jc w:val="both"/>
        <w:rPr>
          <w:i/>
          <w:sz w:val="24"/>
          <w:szCs w:val="24"/>
          <w:u w:val="single"/>
        </w:rPr>
      </w:pPr>
      <w:r w:rsidRPr="00164070">
        <w:rPr>
          <w:i/>
          <w:sz w:val="24"/>
          <w:szCs w:val="24"/>
          <w:u w:val="single"/>
        </w:rPr>
        <w:t>System zarzadzania ryzykiem.</w:t>
      </w:r>
    </w:p>
    <w:p w:rsidR="00DB2731" w:rsidRDefault="00DB2731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Bank w ramach systemu zarządzania ryzykiem:</w:t>
      </w:r>
    </w:p>
    <w:p w:rsidR="00DB2731" w:rsidRPr="00DB2731" w:rsidRDefault="00DB2731" w:rsidP="001F499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B2731">
        <w:rPr>
          <w:sz w:val="24"/>
          <w:szCs w:val="24"/>
        </w:rPr>
        <w:t>stosuje sformalizowane zasady służące określaniu w</w:t>
      </w:r>
      <w:r>
        <w:rPr>
          <w:sz w:val="24"/>
          <w:szCs w:val="24"/>
        </w:rPr>
        <w:t>ielkości podejmowanego ryzyka i </w:t>
      </w:r>
      <w:r w:rsidRPr="00DB2731">
        <w:rPr>
          <w:sz w:val="24"/>
          <w:szCs w:val="24"/>
        </w:rPr>
        <w:t>zasady zarządzania ryzykiem,</w:t>
      </w:r>
    </w:p>
    <w:p w:rsidR="00DB2731" w:rsidRDefault="00DB2731" w:rsidP="001F499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B2731">
        <w:rPr>
          <w:sz w:val="24"/>
          <w:szCs w:val="24"/>
        </w:rPr>
        <w:t>stosuje sformalizowane</w:t>
      </w:r>
      <w:r>
        <w:rPr>
          <w:sz w:val="24"/>
          <w:szCs w:val="24"/>
        </w:rPr>
        <w:t xml:space="preserve"> procedury mające na celu identyfikację, pomiar lub szacowanie oraz monitorowanie ryzyka występującego w działalności Banku, uwzględniające również przewidywany poziom ryzyka w przyszłości,</w:t>
      </w:r>
    </w:p>
    <w:p w:rsidR="00DB2731" w:rsidRDefault="00DB2731" w:rsidP="001F499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B2731">
        <w:rPr>
          <w:sz w:val="24"/>
          <w:szCs w:val="24"/>
        </w:rPr>
        <w:t>stosuje sformalizowane</w:t>
      </w:r>
      <w:r>
        <w:rPr>
          <w:sz w:val="24"/>
          <w:szCs w:val="24"/>
        </w:rPr>
        <w:t xml:space="preserve"> limity ograniczające ryzyko i zasady postępowania w przypadku przekroczenia limitów,</w:t>
      </w:r>
    </w:p>
    <w:p w:rsidR="00DB2731" w:rsidRDefault="00DB2731" w:rsidP="001F499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stosuje przyjęty system sprawozdawczości zarządczej umożliwiający monitorowanie poziomu ryzyka,</w:t>
      </w:r>
    </w:p>
    <w:p w:rsidR="00DB2731" w:rsidRDefault="00DB2731" w:rsidP="001F499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posiada strukturę organizacyjną dostosowaną do wielkości i profilu ponoszonego przez Bank ryzyka.</w:t>
      </w:r>
    </w:p>
    <w:p w:rsidR="00DB2731" w:rsidRDefault="00DB2731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Zadaniem systemu zarządzania ryzykiem jest identyfikacja, pomiar lub szacowanie oraz monitorowanie ryzyka występującego w działalności Banku. Realizacji </w:t>
      </w:r>
      <w:r w:rsidR="00164070">
        <w:rPr>
          <w:sz w:val="24"/>
          <w:szCs w:val="24"/>
        </w:rPr>
        <w:t>tych zadań służą działania</w:t>
      </w:r>
      <w:r>
        <w:rPr>
          <w:sz w:val="24"/>
          <w:szCs w:val="24"/>
        </w:rPr>
        <w:t xml:space="preserve"> podejmowane przez Bank</w:t>
      </w:r>
      <w:r w:rsidR="00164070">
        <w:rPr>
          <w:sz w:val="24"/>
          <w:szCs w:val="24"/>
        </w:rPr>
        <w:t>, określone wyżej. Czynności te maja służyć zapewnieniu prawidłowości procesu wyznaczania i realizacji szczegółowych celów działalności prowadzonej przez Bank.</w:t>
      </w:r>
    </w:p>
    <w:p w:rsidR="00164070" w:rsidRPr="00164070" w:rsidRDefault="00164070" w:rsidP="001F499D">
      <w:pPr>
        <w:spacing w:before="100" w:beforeAutospacing="1" w:after="100" w:afterAutospacing="1"/>
        <w:jc w:val="both"/>
        <w:rPr>
          <w:i/>
          <w:sz w:val="24"/>
          <w:szCs w:val="24"/>
          <w:u w:val="single"/>
        </w:rPr>
      </w:pPr>
      <w:r w:rsidRPr="00164070">
        <w:rPr>
          <w:i/>
          <w:sz w:val="24"/>
          <w:szCs w:val="24"/>
          <w:u w:val="single"/>
        </w:rPr>
        <w:lastRenderedPageBreak/>
        <w:t>System kontroli wewnętrzne</w:t>
      </w:r>
      <w:r w:rsidR="00585FD2">
        <w:rPr>
          <w:i/>
          <w:sz w:val="24"/>
          <w:szCs w:val="24"/>
          <w:u w:val="single"/>
        </w:rPr>
        <w:t>j</w:t>
      </w:r>
      <w:r w:rsidRPr="00164070">
        <w:rPr>
          <w:i/>
          <w:sz w:val="24"/>
          <w:szCs w:val="24"/>
          <w:u w:val="single"/>
        </w:rPr>
        <w:t>.</w:t>
      </w:r>
    </w:p>
    <w:p w:rsidR="00164070" w:rsidRDefault="00164070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 Banku działa system kontroli wewnętrznej, którego celem jest wspomaganie procesów decyzyjnych, przyczyniających się do zapewnienia:</w:t>
      </w:r>
    </w:p>
    <w:p w:rsidR="00164070" w:rsidRPr="00164070" w:rsidRDefault="00164070" w:rsidP="001F499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64070">
        <w:rPr>
          <w:sz w:val="24"/>
          <w:szCs w:val="24"/>
        </w:rPr>
        <w:t>skuteczności i wydajności działania Banku,</w:t>
      </w:r>
    </w:p>
    <w:p w:rsidR="00164070" w:rsidRDefault="00164070" w:rsidP="001F499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wiarygodności sprawozdawczości finansowej, nadzorczej oraz informacji zarządczej,</w:t>
      </w:r>
    </w:p>
    <w:p w:rsidR="00164070" w:rsidRDefault="00164070" w:rsidP="001F499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zgodności działania Banku z przepisami prawa i regulacjami wewnętrznymi,</w:t>
      </w:r>
    </w:p>
    <w:p w:rsidR="00164070" w:rsidRDefault="00164070" w:rsidP="001F499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bezpieczeństwa środowiska teleinformatycznego </w:t>
      </w:r>
      <w:r w:rsidR="00993DE6">
        <w:rPr>
          <w:sz w:val="24"/>
          <w:szCs w:val="24"/>
        </w:rPr>
        <w:t>i</w:t>
      </w:r>
      <w:r>
        <w:rPr>
          <w:sz w:val="24"/>
          <w:szCs w:val="24"/>
        </w:rPr>
        <w:t xml:space="preserve"> informacji.</w:t>
      </w:r>
    </w:p>
    <w:p w:rsidR="00164070" w:rsidRDefault="00164070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System kontroli wewnętrznej obejmuje całą działalności Banku.</w:t>
      </w:r>
    </w:p>
    <w:p w:rsidR="00164070" w:rsidRDefault="00164070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Za zorganizowanie oraz prawidłowe funkcjonowanie skutecznego systemu kontroli wewnętrznej odpowiada Zarząd Banku. Bezpośredni nadzór nad systemem kontroli wewnętrznej sprawuje Prezes Zarządu.</w:t>
      </w:r>
    </w:p>
    <w:p w:rsidR="00164070" w:rsidRDefault="00164070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Rada Nadzorcza Banku sprawuje nadzór nad systemem kontroli wewnętrznej oraz ocenia jego adekwatność i skuteczność.</w:t>
      </w:r>
    </w:p>
    <w:p w:rsidR="00CF1594" w:rsidRDefault="00CF1594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Funkcjonujący w Banku system kontroli wewnętrznej jest dostosowany do ogólnego profilu ryzyka.</w:t>
      </w:r>
    </w:p>
    <w:p w:rsidR="00D50847" w:rsidRPr="00A9627A" w:rsidRDefault="00D50847" w:rsidP="001F499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9627A">
        <w:rPr>
          <w:b/>
          <w:sz w:val="28"/>
          <w:szCs w:val="28"/>
        </w:rPr>
        <w:t>4. Opis polityki wynagrodzeń.</w:t>
      </w:r>
    </w:p>
    <w:p w:rsidR="00D50847" w:rsidRDefault="00CF1594" w:rsidP="001F499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CF1594">
        <w:rPr>
          <w:sz w:val="24"/>
          <w:szCs w:val="24"/>
        </w:rPr>
        <w:t xml:space="preserve">Ogólne zasady polityki zmiennych składników </w:t>
      </w:r>
      <w:r w:rsidR="0008293A">
        <w:rPr>
          <w:sz w:val="24"/>
          <w:szCs w:val="24"/>
        </w:rPr>
        <w:t>wynagrodzeń osób zajmujących stanowiska kierownicze przyjmowane są przez Zarząd i zatwierdzane przez Radę Nadzorczą</w:t>
      </w:r>
      <w:r w:rsidR="006A6F74">
        <w:rPr>
          <w:sz w:val="24"/>
          <w:szCs w:val="24"/>
        </w:rPr>
        <w:t xml:space="preserve"> Banku. W </w:t>
      </w:r>
      <w:r w:rsidR="00572248">
        <w:rPr>
          <w:sz w:val="24"/>
          <w:szCs w:val="24"/>
        </w:rPr>
        <w:t>2019</w:t>
      </w:r>
      <w:r w:rsidR="006A6F74">
        <w:rPr>
          <w:sz w:val="24"/>
          <w:szCs w:val="24"/>
        </w:rPr>
        <w:t xml:space="preserve"> roku odbyło się </w:t>
      </w:r>
      <w:r w:rsidR="00A943B7" w:rsidRPr="00A943B7">
        <w:rPr>
          <w:b/>
          <w:sz w:val="24"/>
          <w:szCs w:val="24"/>
        </w:rPr>
        <w:t>6</w:t>
      </w:r>
      <w:r w:rsidR="0008293A" w:rsidRPr="00A943B7">
        <w:rPr>
          <w:sz w:val="24"/>
          <w:szCs w:val="24"/>
        </w:rPr>
        <w:t xml:space="preserve"> posiedz</w:t>
      </w:r>
      <w:r w:rsidR="006A6F74" w:rsidRPr="00A943B7">
        <w:rPr>
          <w:sz w:val="24"/>
          <w:szCs w:val="24"/>
        </w:rPr>
        <w:t>eń Rady Nadzorczej</w:t>
      </w:r>
      <w:r w:rsidR="006A6F74">
        <w:rPr>
          <w:sz w:val="24"/>
          <w:szCs w:val="24"/>
        </w:rPr>
        <w:t>. Na jednym z </w:t>
      </w:r>
      <w:r w:rsidR="0008293A">
        <w:rPr>
          <w:sz w:val="24"/>
          <w:szCs w:val="24"/>
        </w:rPr>
        <w:t>posiedzeń Rada Nadzorcza omawiała zagadnienia oceny polityki zmien</w:t>
      </w:r>
      <w:r w:rsidR="00993DE6">
        <w:rPr>
          <w:sz w:val="24"/>
          <w:szCs w:val="24"/>
        </w:rPr>
        <w:t>nych składników wynagrodzeń. Na </w:t>
      </w:r>
      <w:r w:rsidR="0008293A">
        <w:rPr>
          <w:sz w:val="24"/>
          <w:szCs w:val="24"/>
        </w:rPr>
        <w:t>ogólną sumę wynagrodzenia osób objętych polityką zmiennych składników wynagrodzeń składa się wynagrodzenie stałe i zmienne w formie premii uznaniowych. Zmienną część wynagrodzenia stanowi w Banku wyłącznie część</w:t>
      </w:r>
      <w:r w:rsidR="00A939FE">
        <w:rPr>
          <w:sz w:val="24"/>
          <w:szCs w:val="24"/>
        </w:rPr>
        <w:t xml:space="preserve"> gotówkowa. Wynagrodz</w:t>
      </w:r>
      <w:r w:rsidR="00845636">
        <w:rPr>
          <w:sz w:val="24"/>
          <w:szCs w:val="24"/>
        </w:rPr>
        <w:t>enie stałe osób objętych polityką</w:t>
      </w:r>
      <w:r w:rsidR="00A939FE">
        <w:rPr>
          <w:sz w:val="24"/>
          <w:szCs w:val="24"/>
        </w:rPr>
        <w:t xml:space="preserve"> zmiennych</w:t>
      </w:r>
      <w:r w:rsidR="00845636">
        <w:rPr>
          <w:sz w:val="24"/>
          <w:szCs w:val="24"/>
        </w:rPr>
        <w:t xml:space="preserve"> </w:t>
      </w:r>
      <w:r w:rsidR="00A939FE">
        <w:rPr>
          <w:sz w:val="24"/>
          <w:szCs w:val="24"/>
        </w:rPr>
        <w:t>składni</w:t>
      </w:r>
      <w:r w:rsidR="00845636">
        <w:rPr>
          <w:sz w:val="24"/>
          <w:szCs w:val="24"/>
        </w:rPr>
        <w:t>k</w:t>
      </w:r>
      <w:r w:rsidR="00A939FE">
        <w:rPr>
          <w:sz w:val="24"/>
          <w:szCs w:val="24"/>
        </w:rPr>
        <w:t>ów wynagrodzeń stanowi</w:t>
      </w:r>
      <w:r w:rsidR="00845636">
        <w:rPr>
          <w:sz w:val="24"/>
          <w:szCs w:val="24"/>
        </w:rPr>
        <w:t xml:space="preserve"> zdecydowanie większą część udziału w całkowitym wynagrodzeniu i jest powiązane z</w:t>
      </w:r>
      <w:r w:rsidR="0031146D">
        <w:rPr>
          <w:sz w:val="24"/>
          <w:szCs w:val="24"/>
        </w:rPr>
        <w:t xml:space="preserve"> </w:t>
      </w:r>
      <w:r w:rsidR="00845636">
        <w:rPr>
          <w:sz w:val="24"/>
          <w:szCs w:val="24"/>
        </w:rPr>
        <w:t>poziomem doświadczenia zawodowego i umiejętności wymaganych na danym stanowisku. W tym zakresie ustanowione zostały standardy</w:t>
      </w:r>
      <w:r w:rsidR="00A939FE">
        <w:rPr>
          <w:sz w:val="24"/>
          <w:szCs w:val="24"/>
        </w:rPr>
        <w:t xml:space="preserve"> </w:t>
      </w:r>
      <w:r w:rsidR="00845636">
        <w:rPr>
          <w:sz w:val="24"/>
          <w:szCs w:val="24"/>
        </w:rPr>
        <w:t xml:space="preserve">odnośnie proporcji pomiędzy </w:t>
      </w:r>
      <w:r w:rsidR="00993DE6">
        <w:rPr>
          <w:sz w:val="24"/>
          <w:szCs w:val="24"/>
        </w:rPr>
        <w:t xml:space="preserve">wynagrodzeniem stałym i </w:t>
      </w:r>
      <w:r w:rsidR="00845636">
        <w:rPr>
          <w:sz w:val="24"/>
          <w:szCs w:val="24"/>
        </w:rPr>
        <w:t>zmiennym. Stosując zasadę proporcjonalności Bank wypł</w:t>
      </w:r>
      <w:r w:rsidR="00993DE6">
        <w:rPr>
          <w:sz w:val="24"/>
          <w:szCs w:val="24"/>
        </w:rPr>
        <w:t xml:space="preserve">aca całość premii uznaniowej po </w:t>
      </w:r>
      <w:r w:rsidR="00845636">
        <w:rPr>
          <w:sz w:val="24"/>
          <w:szCs w:val="24"/>
        </w:rPr>
        <w:t>przyznaniu</w:t>
      </w:r>
      <w:r w:rsidR="00626340">
        <w:rPr>
          <w:sz w:val="24"/>
          <w:szCs w:val="24"/>
        </w:rPr>
        <w:t>. Wynagrodzenia zmiennego nie przyzna</w:t>
      </w:r>
      <w:r w:rsidR="00993DE6">
        <w:rPr>
          <w:sz w:val="24"/>
          <w:szCs w:val="24"/>
        </w:rPr>
        <w:t>je się lub zmniejsza się</w:t>
      </w:r>
      <w:r w:rsidR="0031146D">
        <w:rPr>
          <w:sz w:val="24"/>
          <w:szCs w:val="24"/>
        </w:rPr>
        <w:t xml:space="preserve"> </w:t>
      </w:r>
      <w:r w:rsidR="00993DE6">
        <w:rPr>
          <w:sz w:val="24"/>
          <w:szCs w:val="24"/>
        </w:rPr>
        <w:t>je</w:t>
      </w:r>
      <w:r w:rsidR="0031146D">
        <w:rPr>
          <w:sz w:val="24"/>
          <w:szCs w:val="24"/>
        </w:rPr>
        <w:t xml:space="preserve"> proporcjonalnie za </w:t>
      </w:r>
      <w:r w:rsidR="00626340">
        <w:rPr>
          <w:sz w:val="24"/>
          <w:szCs w:val="24"/>
        </w:rPr>
        <w:t>okres, w</w:t>
      </w:r>
      <w:r w:rsidR="0031146D">
        <w:rPr>
          <w:sz w:val="24"/>
          <w:szCs w:val="24"/>
        </w:rPr>
        <w:t> </w:t>
      </w:r>
      <w:r w:rsidR="00626340">
        <w:rPr>
          <w:sz w:val="24"/>
          <w:szCs w:val="24"/>
        </w:rPr>
        <w:t>którym Bank prowadzi działalność ze stratą.</w:t>
      </w:r>
    </w:p>
    <w:p w:rsidR="00683B09" w:rsidRDefault="00683B09" w:rsidP="001F499D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D50847" w:rsidRPr="00A9627A" w:rsidRDefault="00D50847" w:rsidP="001F499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9627A">
        <w:rPr>
          <w:b/>
          <w:sz w:val="28"/>
          <w:szCs w:val="28"/>
        </w:rPr>
        <w:t>5. Informacja o powołaniu komitetu do spraw wynagrodzeń.</w:t>
      </w:r>
    </w:p>
    <w:p w:rsidR="00D50847" w:rsidRDefault="00626340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W Banku nie został powołany komitet do spraw wynagrodzeń, ponieważ Bank zgodnie z zapisami art.</w:t>
      </w:r>
      <w:r w:rsidR="00993DE6">
        <w:rPr>
          <w:sz w:val="24"/>
          <w:szCs w:val="24"/>
        </w:rPr>
        <w:t>4</w:t>
      </w:r>
      <w:r>
        <w:rPr>
          <w:sz w:val="24"/>
          <w:szCs w:val="24"/>
        </w:rPr>
        <w:t xml:space="preserve"> pkt 35 ustaw Prawo bankowe nie jest Bankiem istotnym, który w świetle art. 9cb ust 1 Prawo bankowe ma obowiązek powołania ww. komitetu.</w:t>
      </w:r>
    </w:p>
    <w:p w:rsidR="00626340" w:rsidRDefault="00626340" w:rsidP="001F499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D50847" w:rsidRPr="00A9627A" w:rsidRDefault="00D50847" w:rsidP="001F499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9627A">
        <w:rPr>
          <w:b/>
          <w:sz w:val="28"/>
          <w:szCs w:val="28"/>
        </w:rPr>
        <w:lastRenderedPageBreak/>
        <w:t xml:space="preserve">6. Informacja o spełnianiu przez członków Rady Nadzorczej i Zarządu Banku Spółdzielczego w Brzegu wymogów określonych w art.22aa Prawo </w:t>
      </w:r>
      <w:r w:rsidR="00626340" w:rsidRPr="00A9627A">
        <w:rPr>
          <w:b/>
          <w:sz w:val="28"/>
          <w:szCs w:val="28"/>
        </w:rPr>
        <w:t>b</w:t>
      </w:r>
      <w:r w:rsidRPr="00A9627A">
        <w:rPr>
          <w:b/>
          <w:sz w:val="28"/>
          <w:szCs w:val="28"/>
        </w:rPr>
        <w:t>ankowe.</w:t>
      </w:r>
    </w:p>
    <w:p w:rsidR="00D50847" w:rsidRDefault="00A9627A" w:rsidP="001F499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Wymogi określone w art.22aa Prawo bankowe zostały spełnione przez członków Rady Nadzorczej i Zarządu Banku Spółdzielczego w Brzegu.</w:t>
      </w:r>
    </w:p>
    <w:p w:rsidR="002472A5" w:rsidRDefault="002472A5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Zarząd B</w:t>
      </w:r>
      <w:r w:rsidR="00A9627A" w:rsidRPr="002472A5">
        <w:rPr>
          <w:sz w:val="24"/>
          <w:szCs w:val="24"/>
          <w:u w:val="single"/>
        </w:rPr>
        <w:t xml:space="preserve">anku składa się z </w:t>
      </w:r>
      <w:r w:rsidR="00510E09">
        <w:rPr>
          <w:sz w:val="24"/>
          <w:szCs w:val="24"/>
          <w:u w:val="single"/>
        </w:rPr>
        <w:t>3</w:t>
      </w:r>
      <w:r w:rsidR="00A9627A" w:rsidRPr="002472A5">
        <w:rPr>
          <w:sz w:val="24"/>
          <w:szCs w:val="24"/>
          <w:u w:val="single"/>
        </w:rPr>
        <w:t xml:space="preserve"> osób.</w:t>
      </w:r>
    </w:p>
    <w:p w:rsidR="00A9627A" w:rsidRDefault="00A9627A" w:rsidP="001F499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Zatwierdzony przez Radę Nadzorczą podział kompetencji między członkami Zarządu zapewnia niezależną kontrolę i realizację przyjętych celów strategicznych Banku. Po</w:t>
      </w:r>
      <w:r w:rsidR="003E3F5C">
        <w:rPr>
          <w:sz w:val="24"/>
          <w:szCs w:val="24"/>
        </w:rPr>
        <w:t>sz</w:t>
      </w:r>
      <w:r>
        <w:rPr>
          <w:sz w:val="24"/>
          <w:szCs w:val="24"/>
        </w:rPr>
        <w:t xml:space="preserve">czególni </w:t>
      </w:r>
      <w:r w:rsidR="003E3F5C">
        <w:rPr>
          <w:sz w:val="24"/>
          <w:szCs w:val="24"/>
        </w:rPr>
        <w:t>C</w:t>
      </w:r>
      <w:r>
        <w:rPr>
          <w:sz w:val="24"/>
          <w:szCs w:val="24"/>
        </w:rPr>
        <w:t>złonkow</w:t>
      </w:r>
      <w:r w:rsidR="003E3F5C">
        <w:rPr>
          <w:sz w:val="24"/>
          <w:szCs w:val="24"/>
        </w:rPr>
        <w:t>i</w:t>
      </w:r>
      <w:r>
        <w:rPr>
          <w:sz w:val="24"/>
          <w:szCs w:val="24"/>
        </w:rPr>
        <w:t>e Za</w:t>
      </w:r>
      <w:r w:rsidR="003E3F5C">
        <w:rPr>
          <w:sz w:val="24"/>
          <w:szCs w:val="24"/>
        </w:rPr>
        <w:t>rządu posiadają w</w:t>
      </w:r>
      <w:r w:rsidR="002472A5">
        <w:rPr>
          <w:sz w:val="24"/>
          <w:szCs w:val="24"/>
        </w:rPr>
        <w:t>ymagan</w:t>
      </w:r>
      <w:r w:rsidR="000120F7">
        <w:rPr>
          <w:sz w:val="24"/>
          <w:szCs w:val="24"/>
        </w:rPr>
        <w:t>ą</w:t>
      </w:r>
      <w:r w:rsidR="002472A5">
        <w:rPr>
          <w:sz w:val="24"/>
          <w:szCs w:val="24"/>
        </w:rPr>
        <w:t xml:space="preserve"> wiedzę, kompetencje i </w:t>
      </w:r>
      <w:r w:rsidR="003E3F5C">
        <w:rPr>
          <w:sz w:val="24"/>
          <w:szCs w:val="24"/>
        </w:rPr>
        <w:t>doświadczenie zawodowe. Członkowie Zarządu nie pełni</w:t>
      </w:r>
      <w:r w:rsidR="000120F7">
        <w:rPr>
          <w:sz w:val="24"/>
          <w:szCs w:val="24"/>
        </w:rPr>
        <w:t>ą</w:t>
      </w:r>
      <w:r w:rsidR="003E3F5C">
        <w:rPr>
          <w:sz w:val="24"/>
          <w:szCs w:val="24"/>
        </w:rPr>
        <w:t xml:space="preserve"> innych funkcji Członka Zarządu lub Rady Nadzorczej, która mogłaby prowadzić do po</w:t>
      </w:r>
      <w:r w:rsidR="002472A5">
        <w:rPr>
          <w:sz w:val="24"/>
          <w:szCs w:val="24"/>
        </w:rPr>
        <w:t>wstania konfliktu interesów lub </w:t>
      </w:r>
      <w:r w:rsidR="003E3F5C">
        <w:rPr>
          <w:sz w:val="24"/>
          <w:szCs w:val="24"/>
        </w:rPr>
        <w:t>wpłynąć negatywnie na jego reputację jako Członka Zarządu.</w:t>
      </w:r>
    </w:p>
    <w:p w:rsidR="003E3F5C" w:rsidRDefault="003E3F5C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Członkowie Zarządu ponoszą kolegialną odpowiedzialność za decyzje zastrzeżone do kompetencji Zarządu, niezależnie od wewnętrznego podziału kompetencji pomiędzy Członków Zarządu.</w:t>
      </w:r>
      <w:r w:rsidRPr="003E3F5C">
        <w:rPr>
          <w:sz w:val="24"/>
          <w:szCs w:val="24"/>
        </w:rPr>
        <w:t xml:space="preserve"> </w:t>
      </w:r>
      <w:r>
        <w:rPr>
          <w:sz w:val="24"/>
          <w:szCs w:val="24"/>
        </w:rPr>
        <w:t>Wewnętrzny podział odpowiedzialności pomiędzy Członków Zarządu nie</w:t>
      </w:r>
      <w:r w:rsidR="002472A5">
        <w:rPr>
          <w:sz w:val="24"/>
          <w:szCs w:val="24"/>
        </w:rPr>
        <w:t> </w:t>
      </w:r>
      <w:r>
        <w:rPr>
          <w:sz w:val="24"/>
          <w:szCs w:val="24"/>
        </w:rPr>
        <w:t>prowadzi do sytuacji, w której określony obszar działalnoś</w:t>
      </w:r>
      <w:r w:rsidR="002472A5">
        <w:rPr>
          <w:sz w:val="24"/>
          <w:szCs w:val="24"/>
        </w:rPr>
        <w:t>ci Banku nie jest przypisany do </w:t>
      </w:r>
      <w:r>
        <w:rPr>
          <w:sz w:val="24"/>
          <w:szCs w:val="24"/>
        </w:rPr>
        <w:t xml:space="preserve">żadnego Członka Zarządu. Członkowie Zarządu </w:t>
      </w:r>
      <w:r w:rsidR="002472A5">
        <w:rPr>
          <w:sz w:val="24"/>
          <w:szCs w:val="24"/>
        </w:rPr>
        <w:t>zostali powołani zgodnie z </w:t>
      </w:r>
      <w:r>
        <w:rPr>
          <w:sz w:val="24"/>
          <w:szCs w:val="24"/>
        </w:rPr>
        <w:t>obowiązującymi procedurami. W</w:t>
      </w:r>
      <w:r w:rsidR="00EB354F">
        <w:rPr>
          <w:sz w:val="24"/>
          <w:szCs w:val="24"/>
        </w:rPr>
        <w:t xml:space="preserve">ybór nowego Członka poprzedzony jest oceną uprzednią. Zgodnie z przyjętą w Banku procedurą dokonywania oceny odpowiedniości Członków Zarządu Banku Spółdzielczego w Brzegu Rada Nadzorcza na posiedzeniu w dniu </w:t>
      </w:r>
      <w:r w:rsidR="00572248">
        <w:rPr>
          <w:b/>
          <w:sz w:val="24"/>
          <w:szCs w:val="24"/>
        </w:rPr>
        <w:t>18.02.2020</w:t>
      </w:r>
      <w:r w:rsidR="006A6F74" w:rsidRPr="00A943B7">
        <w:rPr>
          <w:b/>
          <w:sz w:val="24"/>
          <w:szCs w:val="24"/>
        </w:rPr>
        <w:t>r.</w:t>
      </w:r>
      <w:r w:rsidR="00EB354F" w:rsidRPr="00A943B7">
        <w:rPr>
          <w:sz w:val="24"/>
          <w:szCs w:val="24"/>
        </w:rPr>
        <w:t xml:space="preserve"> dokonała oceny </w:t>
      </w:r>
      <w:r w:rsidR="00EB354F">
        <w:rPr>
          <w:sz w:val="24"/>
          <w:szCs w:val="24"/>
        </w:rPr>
        <w:t xml:space="preserve">odpowiedniości (indywidualnej) Członków Zarządu oraz oceny kolegialnej Zarządu za rok </w:t>
      </w:r>
      <w:r w:rsidR="00572248">
        <w:rPr>
          <w:sz w:val="24"/>
          <w:szCs w:val="24"/>
        </w:rPr>
        <w:t>2019</w:t>
      </w:r>
      <w:r w:rsidR="00EB354F">
        <w:rPr>
          <w:sz w:val="24"/>
          <w:szCs w:val="24"/>
        </w:rPr>
        <w:t>.</w:t>
      </w:r>
      <w:r w:rsidR="00EB354F" w:rsidRPr="00EB354F">
        <w:rPr>
          <w:sz w:val="24"/>
          <w:szCs w:val="24"/>
        </w:rPr>
        <w:t xml:space="preserve"> </w:t>
      </w:r>
      <w:r w:rsidR="00EB354F">
        <w:rPr>
          <w:sz w:val="24"/>
          <w:szCs w:val="24"/>
        </w:rPr>
        <w:t>Oceny indywidualne Członków Zarządu Banku</w:t>
      </w:r>
      <w:r w:rsidR="002472A5">
        <w:rPr>
          <w:sz w:val="24"/>
          <w:szCs w:val="24"/>
        </w:rPr>
        <w:t xml:space="preserve"> zostały dokonane w </w:t>
      </w:r>
      <w:r w:rsidR="00494700">
        <w:rPr>
          <w:sz w:val="24"/>
          <w:szCs w:val="24"/>
        </w:rPr>
        <w:t>oparciu o </w:t>
      </w:r>
      <w:r w:rsidR="00EB354F">
        <w:rPr>
          <w:sz w:val="24"/>
          <w:szCs w:val="24"/>
        </w:rPr>
        <w:t>informacje zawarte</w:t>
      </w:r>
      <w:r w:rsidR="00494700">
        <w:rPr>
          <w:sz w:val="24"/>
          <w:szCs w:val="24"/>
        </w:rPr>
        <w:t xml:space="preserve"> w oświadczeniach złożonych przez Członka Zarządu.</w:t>
      </w:r>
      <w:r w:rsidR="00494700" w:rsidRPr="00494700">
        <w:rPr>
          <w:sz w:val="24"/>
          <w:szCs w:val="24"/>
        </w:rPr>
        <w:t xml:space="preserve"> </w:t>
      </w:r>
      <w:r w:rsidR="00494700">
        <w:rPr>
          <w:sz w:val="24"/>
          <w:szCs w:val="24"/>
        </w:rPr>
        <w:t>Ocena indywidualna obejmowała:</w:t>
      </w:r>
    </w:p>
    <w:p w:rsidR="00494700" w:rsidRDefault="00494700" w:rsidP="001F499D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94700">
        <w:rPr>
          <w:sz w:val="24"/>
          <w:szCs w:val="24"/>
        </w:rPr>
        <w:t xml:space="preserve"> </w:t>
      </w:r>
      <w:r w:rsidR="007C3381">
        <w:rPr>
          <w:sz w:val="24"/>
          <w:szCs w:val="24"/>
        </w:rPr>
        <w:t>o</w:t>
      </w:r>
      <w:r w:rsidRPr="00494700">
        <w:rPr>
          <w:sz w:val="24"/>
          <w:szCs w:val="24"/>
        </w:rPr>
        <w:t>cen</w:t>
      </w:r>
      <w:r>
        <w:rPr>
          <w:sz w:val="24"/>
          <w:szCs w:val="24"/>
        </w:rPr>
        <w:t>ę</w:t>
      </w:r>
      <w:r w:rsidRPr="00494700">
        <w:rPr>
          <w:sz w:val="24"/>
          <w:szCs w:val="24"/>
        </w:rPr>
        <w:t xml:space="preserve"> kwalifikacji – ustalenie czy oceniona</w:t>
      </w:r>
      <w:r>
        <w:rPr>
          <w:sz w:val="24"/>
          <w:szCs w:val="24"/>
        </w:rPr>
        <w:t xml:space="preserve"> osoba posia</w:t>
      </w:r>
      <w:r w:rsidR="002472A5">
        <w:rPr>
          <w:sz w:val="24"/>
          <w:szCs w:val="24"/>
        </w:rPr>
        <w:t>da kwalifikacje niezbędne do </w:t>
      </w:r>
      <w:r>
        <w:rPr>
          <w:sz w:val="24"/>
          <w:szCs w:val="24"/>
        </w:rPr>
        <w:t>pełnienia funkcji zarządczych (wiedza, umiejętności, doświadczenie)</w:t>
      </w:r>
    </w:p>
    <w:p w:rsidR="00494700" w:rsidRDefault="007C3381" w:rsidP="001F499D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94700">
        <w:rPr>
          <w:sz w:val="24"/>
          <w:szCs w:val="24"/>
        </w:rPr>
        <w:t xml:space="preserve">cenę reputacji – ustalenie, czy zaistniałe fakty i okoliczności </w:t>
      </w:r>
      <w:r w:rsidR="002472A5">
        <w:rPr>
          <w:sz w:val="24"/>
          <w:szCs w:val="24"/>
        </w:rPr>
        <w:t>maj</w:t>
      </w:r>
      <w:r>
        <w:rPr>
          <w:sz w:val="24"/>
          <w:szCs w:val="24"/>
        </w:rPr>
        <w:t>ą</w:t>
      </w:r>
      <w:r w:rsidR="002472A5">
        <w:rPr>
          <w:sz w:val="24"/>
          <w:szCs w:val="24"/>
        </w:rPr>
        <w:t xml:space="preserve"> wpływ na </w:t>
      </w:r>
      <w:r w:rsidR="00494700">
        <w:rPr>
          <w:sz w:val="24"/>
          <w:szCs w:val="24"/>
        </w:rPr>
        <w:t xml:space="preserve">reputację Banku przy czym reputację </w:t>
      </w:r>
      <w:r w:rsidR="002472A5">
        <w:rPr>
          <w:sz w:val="24"/>
          <w:szCs w:val="24"/>
        </w:rPr>
        <w:t>Członka Zarządu należy uznać za </w:t>
      </w:r>
      <w:r w:rsidR="00494700">
        <w:rPr>
          <w:sz w:val="24"/>
          <w:szCs w:val="24"/>
        </w:rPr>
        <w:t xml:space="preserve">nieposzlakowaną, </w:t>
      </w:r>
      <w:r w:rsidR="002472A5">
        <w:rPr>
          <w:sz w:val="24"/>
          <w:szCs w:val="24"/>
        </w:rPr>
        <w:t>jeżeli ni</w:t>
      </w:r>
      <w:r w:rsidR="00494700">
        <w:rPr>
          <w:sz w:val="24"/>
          <w:szCs w:val="24"/>
        </w:rPr>
        <w:t>e uz</w:t>
      </w:r>
      <w:r w:rsidR="002472A5">
        <w:rPr>
          <w:sz w:val="24"/>
          <w:szCs w:val="24"/>
        </w:rPr>
        <w:t>y</w:t>
      </w:r>
      <w:r w:rsidR="00494700">
        <w:rPr>
          <w:sz w:val="24"/>
          <w:szCs w:val="24"/>
        </w:rPr>
        <w:t>skano dowodów, że jest inaczej</w:t>
      </w:r>
      <w:r w:rsidR="002472A5">
        <w:rPr>
          <w:sz w:val="24"/>
          <w:szCs w:val="24"/>
        </w:rPr>
        <w:t>.</w:t>
      </w:r>
    </w:p>
    <w:p w:rsidR="002472A5" w:rsidRPr="002472A5" w:rsidRDefault="002472A5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przeprowadzonej weryfikacji Rada Nadzorcza pozytywnie oceniła poszczególnych Członków Zarządu. Rada Nadzorcza</w:t>
      </w:r>
      <w:r w:rsidRPr="002472A5">
        <w:rPr>
          <w:sz w:val="24"/>
          <w:szCs w:val="24"/>
        </w:rPr>
        <w:t xml:space="preserve"> </w:t>
      </w:r>
      <w:r>
        <w:rPr>
          <w:sz w:val="24"/>
          <w:szCs w:val="24"/>
        </w:rPr>
        <w:t>dokonała</w:t>
      </w:r>
      <w:r w:rsidRPr="002472A5">
        <w:rPr>
          <w:sz w:val="24"/>
          <w:szCs w:val="24"/>
        </w:rPr>
        <w:t xml:space="preserve"> </w:t>
      </w:r>
      <w:r>
        <w:rPr>
          <w:sz w:val="24"/>
          <w:szCs w:val="24"/>
        </w:rPr>
        <w:t>także oceny kolegialnej Zarządu. Ocena kolegialna Zarządu, objęła ocenę ostrożnego i stabilnego zarządzania Bankiem oraz ocenę reputacji Banku, jako pochodnej działań Członków Zarządu.</w:t>
      </w:r>
      <w:r w:rsidRPr="002472A5">
        <w:rPr>
          <w:sz w:val="24"/>
          <w:szCs w:val="24"/>
        </w:rPr>
        <w:t xml:space="preserve"> </w:t>
      </w:r>
      <w:r>
        <w:rPr>
          <w:sz w:val="24"/>
          <w:szCs w:val="24"/>
        </w:rPr>
        <w:t>Rada Nadzorcza wydała ocenę pozytywną.</w:t>
      </w:r>
    </w:p>
    <w:p w:rsidR="002472A5" w:rsidRDefault="002472A5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Rada Nadzorcza</w:t>
      </w:r>
      <w:r w:rsidRPr="002472A5">
        <w:rPr>
          <w:sz w:val="24"/>
          <w:szCs w:val="24"/>
          <w:u w:val="single"/>
        </w:rPr>
        <w:t xml:space="preserve"> składa się z </w:t>
      </w:r>
      <w:r w:rsidR="00683B09">
        <w:rPr>
          <w:sz w:val="24"/>
          <w:szCs w:val="24"/>
          <w:u w:val="single"/>
        </w:rPr>
        <w:t>8</w:t>
      </w:r>
      <w:r w:rsidRPr="002472A5">
        <w:rPr>
          <w:sz w:val="24"/>
          <w:szCs w:val="24"/>
          <w:u w:val="single"/>
        </w:rPr>
        <w:t xml:space="preserve"> osób.</w:t>
      </w:r>
    </w:p>
    <w:p w:rsidR="00D50847" w:rsidRDefault="002472A5" w:rsidP="001F499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Rada Nadzorcza posiada zdolność do podejmowania na bieżąco niezbędnych czynności nadzorczych w szczególności</w:t>
      </w:r>
      <w:r w:rsidR="00AE5F67">
        <w:rPr>
          <w:sz w:val="24"/>
          <w:szCs w:val="24"/>
        </w:rPr>
        <w:t xml:space="preserve"> w zakresie realizacji przyjętych celów strategicznych lub istotnych zmian poziomu ryzyka lub materializacji istotnych ryzyk w działalności Banku, także w zakresie sprawozdawczości finansowej, w tym wprowadzenia</w:t>
      </w:r>
      <w:r w:rsidR="0070153E">
        <w:rPr>
          <w:sz w:val="24"/>
          <w:szCs w:val="24"/>
        </w:rPr>
        <w:t xml:space="preserve"> istotnych zmian w </w:t>
      </w:r>
      <w:r w:rsidR="002D10A4">
        <w:rPr>
          <w:sz w:val="24"/>
          <w:szCs w:val="24"/>
        </w:rPr>
        <w:t xml:space="preserve">polityce rachunkowości mających wpływ na treść informacji finansowej. Członkowie Rady posiadają wymagana wiedzę, doświadczenie i kwalifikacje zapewniające odpowiedni poziom kolegialnego sprawowania nadzoru nad procesami Banku. Członkowie Rady Nadzorczej </w:t>
      </w:r>
      <w:r w:rsidR="002D10A4">
        <w:rPr>
          <w:sz w:val="24"/>
          <w:szCs w:val="24"/>
        </w:rPr>
        <w:lastRenderedPageBreak/>
        <w:t>wykonują swoje funkcje w sposób aktywny, wykazując się niezbędnym poziomem zaangażowania w prace Ra</w:t>
      </w:r>
      <w:r w:rsidR="00F40F41">
        <w:rPr>
          <w:sz w:val="24"/>
          <w:szCs w:val="24"/>
        </w:rPr>
        <w:t xml:space="preserve">dzie Nadzorczej. Członkowie Rady Nadzorczej nie pełnią jednocześnie innych funkcji </w:t>
      </w:r>
      <w:r w:rsidR="0070153E">
        <w:rPr>
          <w:sz w:val="24"/>
          <w:szCs w:val="24"/>
        </w:rPr>
        <w:t>C</w:t>
      </w:r>
      <w:r w:rsidR="00F40F41">
        <w:rPr>
          <w:sz w:val="24"/>
          <w:szCs w:val="24"/>
        </w:rPr>
        <w:t xml:space="preserve">złonków </w:t>
      </w:r>
      <w:r w:rsidR="0070153E">
        <w:rPr>
          <w:sz w:val="24"/>
          <w:szCs w:val="24"/>
        </w:rPr>
        <w:t>Z</w:t>
      </w:r>
      <w:r w:rsidR="00F40F41">
        <w:rPr>
          <w:sz w:val="24"/>
          <w:szCs w:val="24"/>
        </w:rPr>
        <w:t>arządu</w:t>
      </w:r>
      <w:r w:rsidR="0070153E">
        <w:rPr>
          <w:sz w:val="24"/>
          <w:szCs w:val="24"/>
        </w:rPr>
        <w:t xml:space="preserve"> lub R</w:t>
      </w:r>
      <w:r w:rsidR="00F40F41">
        <w:rPr>
          <w:sz w:val="24"/>
          <w:szCs w:val="24"/>
        </w:rPr>
        <w:t xml:space="preserve">ady </w:t>
      </w:r>
      <w:r w:rsidR="0070153E">
        <w:rPr>
          <w:sz w:val="24"/>
          <w:szCs w:val="24"/>
        </w:rPr>
        <w:t>N</w:t>
      </w:r>
      <w:r w:rsidR="00F40F41">
        <w:rPr>
          <w:sz w:val="24"/>
          <w:szCs w:val="24"/>
        </w:rPr>
        <w:t xml:space="preserve">adzorczej, która mogłaby prowadzić do powstania konfliktu interesów lub w inny sposób wpłynąć negatywnie na ich reputację, jako </w:t>
      </w:r>
      <w:r w:rsidR="0070153E">
        <w:rPr>
          <w:sz w:val="24"/>
          <w:szCs w:val="24"/>
        </w:rPr>
        <w:t>c</w:t>
      </w:r>
      <w:r w:rsidR="00F40F41">
        <w:rPr>
          <w:sz w:val="24"/>
          <w:szCs w:val="24"/>
        </w:rPr>
        <w:t>złonków Rady Nadzorczej Banku.</w:t>
      </w:r>
    </w:p>
    <w:p w:rsidR="00F40F41" w:rsidRDefault="00F40F41" w:rsidP="001F499D">
      <w:pPr>
        <w:spacing w:before="100" w:beforeAutospacing="1" w:after="100" w:afterAutospacing="1"/>
        <w:jc w:val="both"/>
        <w:rPr>
          <w:sz w:val="24"/>
          <w:szCs w:val="24"/>
        </w:rPr>
      </w:pPr>
      <w:r w:rsidRPr="00A943B7">
        <w:rPr>
          <w:sz w:val="24"/>
          <w:szCs w:val="24"/>
        </w:rPr>
        <w:t xml:space="preserve">W </w:t>
      </w:r>
      <w:r w:rsidRPr="00A943B7">
        <w:rPr>
          <w:b/>
          <w:sz w:val="24"/>
          <w:szCs w:val="24"/>
        </w:rPr>
        <w:t xml:space="preserve">dniu </w:t>
      </w:r>
      <w:r w:rsidR="00572248">
        <w:rPr>
          <w:b/>
          <w:sz w:val="24"/>
          <w:szCs w:val="24"/>
        </w:rPr>
        <w:t>21</w:t>
      </w:r>
      <w:r w:rsidRPr="00A943B7">
        <w:rPr>
          <w:b/>
          <w:sz w:val="24"/>
          <w:szCs w:val="24"/>
        </w:rPr>
        <w:t xml:space="preserve"> </w:t>
      </w:r>
      <w:r w:rsidR="00572248">
        <w:rPr>
          <w:b/>
          <w:sz w:val="24"/>
          <w:szCs w:val="24"/>
        </w:rPr>
        <w:t>sierpnia 2020</w:t>
      </w:r>
      <w:r w:rsidRPr="00A943B7">
        <w:rPr>
          <w:b/>
          <w:sz w:val="24"/>
          <w:szCs w:val="24"/>
        </w:rPr>
        <w:t xml:space="preserve"> roku</w:t>
      </w:r>
      <w:r w:rsidRPr="00A943B7">
        <w:rPr>
          <w:sz w:val="24"/>
          <w:szCs w:val="24"/>
        </w:rPr>
        <w:t xml:space="preserve"> Zebranie </w:t>
      </w:r>
      <w:r w:rsidR="006A6F74" w:rsidRPr="00A943B7">
        <w:rPr>
          <w:sz w:val="24"/>
          <w:szCs w:val="24"/>
        </w:rPr>
        <w:t>P</w:t>
      </w:r>
      <w:r w:rsidRPr="00A943B7">
        <w:rPr>
          <w:sz w:val="24"/>
          <w:szCs w:val="24"/>
        </w:rPr>
        <w:t xml:space="preserve">rzedstawicieli dokonało </w:t>
      </w:r>
      <w:r w:rsidR="00572248">
        <w:rPr>
          <w:sz w:val="24"/>
          <w:szCs w:val="24"/>
        </w:rPr>
        <w:t xml:space="preserve">oceny </w:t>
      </w:r>
      <w:r w:rsidR="0070153E" w:rsidRPr="00A943B7">
        <w:rPr>
          <w:sz w:val="24"/>
          <w:szCs w:val="24"/>
        </w:rPr>
        <w:t>odpowiedniości kandydatów i C</w:t>
      </w:r>
      <w:r w:rsidR="000A5BAE" w:rsidRPr="00A943B7">
        <w:rPr>
          <w:sz w:val="24"/>
          <w:szCs w:val="24"/>
        </w:rPr>
        <w:t xml:space="preserve">złonków Rady </w:t>
      </w:r>
      <w:r w:rsidR="0070153E" w:rsidRPr="00A943B7">
        <w:rPr>
          <w:sz w:val="24"/>
          <w:szCs w:val="24"/>
        </w:rPr>
        <w:t>N</w:t>
      </w:r>
      <w:r w:rsidR="000A5BAE" w:rsidRPr="00A943B7">
        <w:rPr>
          <w:sz w:val="24"/>
          <w:szCs w:val="24"/>
        </w:rPr>
        <w:t>adzorczej Banku Spółdzielczego w Brzegu</w:t>
      </w:r>
      <w:r w:rsidR="00572248">
        <w:rPr>
          <w:sz w:val="24"/>
          <w:szCs w:val="24"/>
        </w:rPr>
        <w:t>.</w:t>
      </w:r>
      <w:r w:rsidR="000A5BAE" w:rsidRPr="00A943B7">
        <w:rPr>
          <w:sz w:val="24"/>
          <w:szCs w:val="24"/>
        </w:rPr>
        <w:t xml:space="preserve"> Ocenie odpowiedniości podlegał każdy z kand</w:t>
      </w:r>
      <w:r w:rsidR="0070153E" w:rsidRPr="00A943B7">
        <w:rPr>
          <w:sz w:val="24"/>
          <w:szCs w:val="24"/>
        </w:rPr>
        <w:t>ydatów na C</w:t>
      </w:r>
      <w:r w:rsidR="000A5BAE" w:rsidRPr="00A943B7">
        <w:rPr>
          <w:sz w:val="24"/>
          <w:szCs w:val="24"/>
        </w:rPr>
        <w:t xml:space="preserve">złonka Rady Nadzorczej. Ocena uprzednia </w:t>
      </w:r>
      <w:r w:rsidR="000A5BAE">
        <w:rPr>
          <w:sz w:val="24"/>
          <w:szCs w:val="24"/>
        </w:rPr>
        <w:t xml:space="preserve">kandydatów na członków Rady </w:t>
      </w:r>
      <w:r w:rsidR="0070153E">
        <w:rPr>
          <w:sz w:val="24"/>
          <w:szCs w:val="24"/>
        </w:rPr>
        <w:t>N</w:t>
      </w:r>
      <w:r w:rsidR="000A5BAE">
        <w:rPr>
          <w:sz w:val="24"/>
          <w:szCs w:val="24"/>
        </w:rPr>
        <w:t>adzorczej obejmowała kryterium kwalifikacji i reputacji.</w:t>
      </w:r>
      <w:r w:rsidR="009D720B">
        <w:rPr>
          <w:sz w:val="24"/>
          <w:szCs w:val="24"/>
        </w:rPr>
        <w:t xml:space="preserve"> Wszyscy </w:t>
      </w:r>
      <w:r w:rsidR="0070153E">
        <w:rPr>
          <w:sz w:val="24"/>
          <w:szCs w:val="24"/>
        </w:rPr>
        <w:t>C</w:t>
      </w:r>
      <w:r w:rsidR="009D720B">
        <w:rPr>
          <w:sz w:val="24"/>
          <w:szCs w:val="24"/>
        </w:rPr>
        <w:t xml:space="preserve">złonkowie Rady Nadzorczej zostali uprzednio pozytywnie ocenieni przez </w:t>
      </w:r>
      <w:r w:rsidR="007C3381">
        <w:rPr>
          <w:sz w:val="24"/>
          <w:szCs w:val="24"/>
        </w:rPr>
        <w:t>K</w:t>
      </w:r>
      <w:r w:rsidR="009D720B">
        <w:rPr>
          <w:sz w:val="24"/>
          <w:szCs w:val="24"/>
        </w:rPr>
        <w:t>omisję odpowiedniości. Ocena indywidualna następna poszczególnych Członków Rady Nadzorczej oraz ocena kolegialna Rady Nadzorczej, działającej jako organ (obejmująca ocenę ostrożnego i stabilnego nadzoru nad zarządzaniem Bankiem oraz ocenę reputacji Banku, jako pochodnej</w:t>
      </w:r>
      <w:r w:rsidR="0070153E">
        <w:rPr>
          <w:sz w:val="24"/>
          <w:szCs w:val="24"/>
        </w:rPr>
        <w:t xml:space="preserve"> działań C</w:t>
      </w:r>
      <w:r w:rsidR="001F499D">
        <w:rPr>
          <w:sz w:val="24"/>
          <w:szCs w:val="24"/>
        </w:rPr>
        <w:t>złonków Rady Nadzorczej)</w:t>
      </w:r>
      <w:r w:rsidR="00572248">
        <w:rPr>
          <w:sz w:val="24"/>
          <w:szCs w:val="24"/>
        </w:rPr>
        <w:t>.</w:t>
      </w:r>
    </w:p>
    <w:p w:rsidR="001F499D" w:rsidRDefault="001F499D" w:rsidP="001F499D">
      <w:pPr>
        <w:spacing w:before="100" w:beforeAutospacing="1" w:after="100" w:afterAutospacing="1"/>
        <w:jc w:val="both"/>
        <w:rPr>
          <w:i/>
          <w:sz w:val="24"/>
          <w:szCs w:val="24"/>
        </w:rPr>
      </w:pPr>
      <w:r w:rsidRPr="001F499D">
        <w:rPr>
          <w:i/>
          <w:sz w:val="24"/>
          <w:szCs w:val="24"/>
        </w:rPr>
        <w:t xml:space="preserve">Niniejsza informacja podlega ujawnieniu na stronie internetowej banku </w:t>
      </w:r>
      <w:hyperlink r:id="rId10" w:history="1">
        <w:r w:rsidRPr="00FD5EA6">
          <w:rPr>
            <w:rStyle w:val="Hipercze"/>
            <w:i/>
            <w:sz w:val="24"/>
            <w:szCs w:val="24"/>
          </w:rPr>
          <w:t>www.bsbrzeg.pl</w:t>
        </w:r>
      </w:hyperlink>
    </w:p>
    <w:p w:rsidR="001F499D" w:rsidRDefault="001F499D" w:rsidP="001F499D">
      <w:pPr>
        <w:spacing w:before="100" w:beforeAutospacing="1" w:after="100" w:afterAutospacing="1"/>
        <w:jc w:val="both"/>
        <w:rPr>
          <w:i/>
          <w:sz w:val="24"/>
          <w:szCs w:val="24"/>
        </w:rPr>
      </w:pPr>
      <w:bookmarkStart w:id="1" w:name="_GoBack"/>
      <w:bookmarkEnd w:id="1"/>
    </w:p>
    <w:p w:rsidR="006A6F74" w:rsidRPr="006A6F74" w:rsidRDefault="006A6F74" w:rsidP="006A6F74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F74">
        <w:rPr>
          <w:b/>
          <w:sz w:val="24"/>
          <w:szCs w:val="24"/>
        </w:rPr>
        <w:t xml:space="preserve">Zarząd Banku Spółdzielczego </w:t>
      </w:r>
    </w:p>
    <w:p w:rsidR="001F499D" w:rsidRPr="006A6F74" w:rsidRDefault="006A6F74" w:rsidP="0070153E">
      <w:pPr>
        <w:spacing w:before="100" w:beforeAutospacing="1" w:after="100" w:afterAutospacing="1"/>
        <w:ind w:left="5664"/>
        <w:jc w:val="both"/>
        <w:rPr>
          <w:b/>
          <w:sz w:val="24"/>
          <w:szCs w:val="24"/>
        </w:rPr>
      </w:pPr>
      <w:r w:rsidRPr="006A6F74">
        <w:rPr>
          <w:b/>
          <w:sz w:val="24"/>
          <w:szCs w:val="24"/>
        </w:rPr>
        <w:t>w Brzegu</w:t>
      </w:r>
    </w:p>
    <w:sectPr w:rsidR="001F499D" w:rsidRPr="006A6F74" w:rsidSect="00AC6181">
      <w:footerReference w:type="defaul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7B" w:rsidRDefault="005A687B" w:rsidP="00F22753">
      <w:r>
        <w:separator/>
      </w:r>
    </w:p>
  </w:endnote>
  <w:endnote w:type="continuationSeparator" w:id="0">
    <w:p w:rsidR="005A687B" w:rsidRDefault="005A687B" w:rsidP="00F2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362226"/>
      <w:docPartObj>
        <w:docPartGallery w:val="Page Numbers (Bottom of Page)"/>
        <w:docPartUnique/>
      </w:docPartObj>
    </w:sdtPr>
    <w:sdtEndPr/>
    <w:sdtContent>
      <w:p w:rsidR="00CF1594" w:rsidRDefault="00CF15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48">
          <w:rPr>
            <w:noProof/>
          </w:rPr>
          <w:t>6</w:t>
        </w:r>
        <w:r>
          <w:fldChar w:fldCharType="end"/>
        </w:r>
      </w:p>
    </w:sdtContent>
  </w:sdt>
  <w:p w:rsidR="00CF1594" w:rsidRDefault="00CF15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7B" w:rsidRDefault="005A687B" w:rsidP="00F22753">
      <w:r>
        <w:separator/>
      </w:r>
    </w:p>
  </w:footnote>
  <w:footnote w:type="continuationSeparator" w:id="0">
    <w:p w:rsidR="005A687B" w:rsidRDefault="005A687B" w:rsidP="00F2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D5C7B"/>
    <w:multiLevelType w:val="hybridMultilevel"/>
    <w:tmpl w:val="21D65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5AEE"/>
    <w:multiLevelType w:val="hybridMultilevel"/>
    <w:tmpl w:val="1690E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A6DDB"/>
    <w:multiLevelType w:val="hybridMultilevel"/>
    <w:tmpl w:val="3A600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BB"/>
    <w:rsid w:val="000120F7"/>
    <w:rsid w:val="0008293A"/>
    <w:rsid w:val="000A5BAE"/>
    <w:rsid w:val="000F29BB"/>
    <w:rsid w:val="00104E8C"/>
    <w:rsid w:val="00164070"/>
    <w:rsid w:val="001F499D"/>
    <w:rsid w:val="002472A5"/>
    <w:rsid w:val="00247EA4"/>
    <w:rsid w:val="0025296D"/>
    <w:rsid w:val="002A6361"/>
    <w:rsid w:val="002D10A4"/>
    <w:rsid w:val="0031146D"/>
    <w:rsid w:val="00316473"/>
    <w:rsid w:val="003620E5"/>
    <w:rsid w:val="00394433"/>
    <w:rsid w:val="003E3F5C"/>
    <w:rsid w:val="004836AD"/>
    <w:rsid w:val="00494700"/>
    <w:rsid w:val="004C6F54"/>
    <w:rsid w:val="00510E09"/>
    <w:rsid w:val="00572248"/>
    <w:rsid w:val="00585FD2"/>
    <w:rsid w:val="005A687B"/>
    <w:rsid w:val="00626340"/>
    <w:rsid w:val="00680CD1"/>
    <w:rsid w:val="00683B09"/>
    <w:rsid w:val="006874BB"/>
    <w:rsid w:val="006A6F74"/>
    <w:rsid w:val="006D1608"/>
    <w:rsid w:val="0070153E"/>
    <w:rsid w:val="00744DCD"/>
    <w:rsid w:val="007832B8"/>
    <w:rsid w:val="007C3381"/>
    <w:rsid w:val="00845636"/>
    <w:rsid w:val="00883779"/>
    <w:rsid w:val="00921956"/>
    <w:rsid w:val="00927DC8"/>
    <w:rsid w:val="00993DE6"/>
    <w:rsid w:val="009D720B"/>
    <w:rsid w:val="00A939FE"/>
    <w:rsid w:val="00A943B7"/>
    <w:rsid w:val="00A9627A"/>
    <w:rsid w:val="00AC6181"/>
    <w:rsid w:val="00AE5F67"/>
    <w:rsid w:val="00B93953"/>
    <w:rsid w:val="00C61CDC"/>
    <w:rsid w:val="00C86DB2"/>
    <w:rsid w:val="00CE3712"/>
    <w:rsid w:val="00CF1594"/>
    <w:rsid w:val="00CF21F2"/>
    <w:rsid w:val="00CF7B69"/>
    <w:rsid w:val="00D50847"/>
    <w:rsid w:val="00D61945"/>
    <w:rsid w:val="00DB2731"/>
    <w:rsid w:val="00E20DB6"/>
    <w:rsid w:val="00E5442A"/>
    <w:rsid w:val="00E62B4F"/>
    <w:rsid w:val="00EB354F"/>
    <w:rsid w:val="00EC21D7"/>
    <w:rsid w:val="00F22753"/>
    <w:rsid w:val="00F36740"/>
    <w:rsid w:val="00F40F41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BFB6A-7C6C-46AF-B307-235CCF3D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2B8"/>
    <w:pPr>
      <w:tabs>
        <w:tab w:val="center" w:pos="4536"/>
        <w:tab w:val="right" w:pos="9072"/>
      </w:tabs>
    </w:pPr>
    <w:rPr>
      <w:rFonts w:ascii="Tunga" w:hAnsi="Tunga" w:cs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832B8"/>
    <w:rPr>
      <w:rFonts w:ascii="Tunga" w:eastAsia="Times New Roman" w:hAnsi="Tunga" w:cs="Tahoma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7832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832B8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B8"/>
    <w:rPr>
      <w:rFonts w:ascii="Tahoma" w:eastAsia="Times New Roman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75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7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08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1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59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1F4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sbrzeg.p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logo_BPS_czyste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013D-2DA5-41ED-B490-3A100B05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Wrocław</dc:creator>
  <cp:lastModifiedBy>Małgorzata Szenderewicz</cp:lastModifiedBy>
  <cp:revision>29</cp:revision>
  <cp:lastPrinted>2020-09-08T13:04:00Z</cp:lastPrinted>
  <dcterms:created xsi:type="dcterms:W3CDTF">2017-09-15T08:40:00Z</dcterms:created>
  <dcterms:modified xsi:type="dcterms:W3CDTF">2020-09-08T13:10:00Z</dcterms:modified>
</cp:coreProperties>
</file>